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0C577" w14:textId="77777777" w:rsidR="00B73966" w:rsidRPr="00FF6E5E" w:rsidRDefault="00B73966" w:rsidP="00B73966">
      <w:pPr>
        <w:pStyle w:val="Ttulo6"/>
        <w:rPr>
          <w:rFonts w:ascii="Arial Narrow" w:hAnsi="Arial Narrow"/>
          <w:b/>
          <w:color w:val="000080"/>
          <w:sz w:val="24"/>
        </w:rPr>
      </w:pPr>
      <w:r w:rsidRPr="00FF6E5E">
        <w:rPr>
          <w:rFonts w:ascii="Arial Narrow" w:hAnsi="Arial Narrow"/>
          <w:b/>
          <w:color w:val="000080"/>
          <w:sz w:val="24"/>
        </w:rPr>
        <w:t xml:space="preserve">Teresa Carolina </w:t>
      </w:r>
      <w:proofErr w:type="spellStart"/>
      <w:r w:rsidRPr="00FF6E5E">
        <w:rPr>
          <w:rFonts w:ascii="Arial Narrow" w:hAnsi="Arial Narrow"/>
          <w:b/>
          <w:color w:val="000080"/>
          <w:sz w:val="24"/>
        </w:rPr>
        <w:t>Alcantara</w:t>
      </w:r>
      <w:proofErr w:type="spellEnd"/>
      <w:r w:rsidRPr="00FF6E5E">
        <w:rPr>
          <w:rFonts w:ascii="Arial Narrow" w:hAnsi="Arial Narrow"/>
          <w:b/>
          <w:color w:val="000080"/>
          <w:sz w:val="24"/>
        </w:rPr>
        <w:t xml:space="preserve"> La Rosa</w:t>
      </w:r>
    </w:p>
    <w:p w14:paraId="6D3C38E8" w14:textId="079DBB38" w:rsidR="00B73966" w:rsidRDefault="00B73966" w:rsidP="00B73966">
      <w:pPr>
        <w:pStyle w:val="Sinespaciado"/>
        <w:rPr>
          <w:lang w:val="es-ES"/>
        </w:rPr>
      </w:pPr>
    </w:p>
    <w:p w14:paraId="492414FB" w14:textId="77777777" w:rsidR="00A87894" w:rsidRPr="00A87894" w:rsidRDefault="00A87894" w:rsidP="00B73966">
      <w:pPr>
        <w:pStyle w:val="Sinespaciado"/>
        <w:rPr>
          <w:lang w:val="es-ES"/>
        </w:rPr>
      </w:pPr>
    </w:p>
    <w:p w14:paraId="3A6017FD" w14:textId="77777777" w:rsidR="00B73966" w:rsidRPr="00FF6E5E" w:rsidRDefault="00B73966" w:rsidP="00B73966">
      <w:pPr>
        <w:pStyle w:val="Textoindependiente"/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  <w:lang w:val="es-PE"/>
        </w:rPr>
        <w:t xml:space="preserve">La señora </w:t>
      </w:r>
      <w:proofErr w:type="spellStart"/>
      <w:r w:rsidRPr="00FF6E5E">
        <w:rPr>
          <w:rFonts w:ascii="Arial Narrow" w:hAnsi="Arial Narrow"/>
          <w:szCs w:val="24"/>
          <w:lang w:val="es-PE"/>
        </w:rPr>
        <w:t>Alcantara</w:t>
      </w:r>
      <w:proofErr w:type="spellEnd"/>
      <w:r w:rsidRPr="00FF6E5E">
        <w:rPr>
          <w:rFonts w:ascii="Arial Narrow" w:hAnsi="Arial Narrow"/>
          <w:szCs w:val="24"/>
        </w:rPr>
        <w:t xml:space="preserve"> en sus </w:t>
      </w:r>
      <w:r w:rsidRPr="00FF6E5E">
        <w:rPr>
          <w:rFonts w:ascii="Arial Narrow" w:hAnsi="Arial Narrow"/>
          <w:szCs w:val="24"/>
          <w:lang w:val="es-PE"/>
        </w:rPr>
        <w:t>14 años de experiencia ha atendido una amplia variedad de clientes nacionales de empresas y sucursales locales de empresas multinacionales, todas ellas, de los diferentes sectores económicos, tales como: financiero, petróleo y gas, industriales, de servicios</w:t>
      </w:r>
      <w:r w:rsidRPr="00FF6E5E">
        <w:rPr>
          <w:rFonts w:ascii="Arial Narrow" w:hAnsi="Arial Narrow"/>
          <w:szCs w:val="24"/>
        </w:rPr>
        <w:t xml:space="preserve"> y entidades gubernamentales.  Entre las empresas atendidas por ella se encuentran: GRAMOBIER S.A. </w:t>
      </w:r>
      <w:proofErr w:type="spellStart"/>
      <w:r w:rsidRPr="00FF6E5E">
        <w:rPr>
          <w:rFonts w:ascii="Arial Narrow" w:hAnsi="Arial Narrow"/>
          <w:szCs w:val="24"/>
        </w:rPr>
        <w:t>Celer</w:t>
      </w:r>
      <w:proofErr w:type="spellEnd"/>
      <w:r w:rsidRPr="00FF6E5E">
        <w:rPr>
          <w:rFonts w:ascii="Arial Narrow" w:hAnsi="Arial Narrow"/>
          <w:szCs w:val="24"/>
        </w:rPr>
        <w:t xml:space="preserve"> S.A.C., Praxis </w:t>
      </w:r>
      <w:proofErr w:type="spellStart"/>
      <w:r w:rsidRPr="00FF6E5E">
        <w:rPr>
          <w:rFonts w:ascii="Arial Narrow" w:hAnsi="Arial Narrow"/>
          <w:szCs w:val="24"/>
        </w:rPr>
        <w:t>Latam</w:t>
      </w:r>
      <w:proofErr w:type="spellEnd"/>
      <w:r w:rsidRPr="00FF6E5E">
        <w:rPr>
          <w:rFonts w:ascii="Arial Narrow" w:hAnsi="Arial Narrow"/>
          <w:szCs w:val="24"/>
        </w:rPr>
        <w:t xml:space="preserve"> S.A.C., </w:t>
      </w:r>
      <w:proofErr w:type="spellStart"/>
      <w:r w:rsidRPr="00FF6E5E">
        <w:rPr>
          <w:rFonts w:ascii="Arial Narrow" w:hAnsi="Arial Narrow"/>
          <w:szCs w:val="24"/>
        </w:rPr>
        <w:t>Inexxo</w:t>
      </w:r>
      <w:proofErr w:type="spellEnd"/>
      <w:r w:rsidRPr="00FF6E5E">
        <w:rPr>
          <w:rFonts w:ascii="Arial Narrow" w:hAnsi="Arial Narrow"/>
          <w:szCs w:val="24"/>
        </w:rPr>
        <w:t xml:space="preserve"> S.A.C. Federación Deportiva Peruana de Natación, Pluspetrol Norte S.A., </w:t>
      </w:r>
      <w:proofErr w:type="spellStart"/>
      <w:r w:rsidRPr="00FF6E5E">
        <w:rPr>
          <w:rFonts w:ascii="Arial Narrow" w:hAnsi="Arial Narrow"/>
          <w:szCs w:val="24"/>
        </w:rPr>
        <w:t>Perenco</w:t>
      </w:r>
      <w:proofErr w:type="spellEnd"/>
      <w:r w:rsidRPr="00FF6E5E">
        <w:rPr>
          <w:rFonts w:ascii="Arial Narrow" w:hAnsi="Arial Narrow"/>
          <w:szCs w:val="24"/>
        </w:rPr>
        <w:t xml:space="preserve"> </w:t>
      </w:r>
      <w:proofErr w:type="spellStart"/>
      <w:r w:rsidRPr="00FF6E5E">
        <w:rPr>
          <w:rFonts w:ascii="Arial Narrow" w:hAnsi="Arial Narrow"/>
          <w:szCs w:val="24"/>
        </w:rPr>
        <w:t>Peru</w:t>
      </w:r>
      <w:proofErr w:type="spellEnd"/>
      <w:r w:rsidRPr="00FF6E5E">
        <w:rPr>
          <w:rFonts w:ascii="Arial Narrow" w:hAnsi="Arial Narrow"/>
          <w:szCs w:val="24"/>
        </w:rPr>
        <w:t xml:space="preserve"> </w:t>
      </w:r>
      <w:proofErr w:type="spellStart"/>
      <w:r w:rsidRPr="00FF6E5E">
        <w:rPr>
          <w:rFonts w:ascii="Arial Narrow" w:hAnsi="Arial Narrow"/>
          <w:szCs w:val="24"/>
        </w:rPr>
        <w:t>Petroleum</w:t>
      </w:r>
      <w:proofErr w:type="spellEnd"/>
      <w:r w:rsidRPr="00FF6E5E">
        <w:rPr>
          <w:rFonts w:ascii="Arial Narrow" w:hAnsi="Arial Narrow"/>
          <w:szCs w:val="24"/>
        </w:rPr>
        <w:t xml:space="preserve"> </w:t>
      </w:r>
      <w:proofErr w:type="spellStart"/>
      <w:r w:rsidRPr="00FF6E5E">
        <w:rPr>
          <w:rFonts w:ascii="Arial Narrow" w:hAnsi="Arial Narrow"/>
          <w:szCs w:val="24"/>
        </w:rPr>
        <w:t>Limited</w:t>
      </w:r>
      <w:proofErr w:type="spellEnd"/>
      <w:r w:rsidRPr="00FF6E5E">
        <w:rPr>
          <w:rFonts w:ascii="Arial Narrow" w:hAnsi="Arial Narrow"/>
          <w:szCs w:val="24"/>
        </w:rPr>
        <w:t xml:space="preserve">, Sucursal del Perú, Graña y Montero Petrolera S.A., Savia Perú S.A.  </w:t>
      </w:r>
    </w:p>
    <w:p w14:paraId="13851A8E" w14:textId="77777777" w:rsidR="00B73966" w:rsidRPr="00FF6E5E" w:rsidRDefault="00B73966" w:rsidP="00B73966">
      <w:pPr>
        <w:pStyle w:val="Sinespaciado"/>
        <w:rPr>
          <w:lang w:val="es-ES_tradnl"/>
        </w:rPr>
      </w:pPr>
    </w:p>
    <w:p w14:paraId="745884A9" w14:textId="77777777" w:rsidR="00B73966" w:rsidRPr="00FF6E5E" w:rsidRDefault="00B73966" w:rsidP="00B73966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Principales Calificaciones Profesionales:</w:t>
      </w:r>
    </w:p>
    <w:p w14:paraId="02E647C0" w14:textId="77777777" w:rsidR="00B73966" w:rsidRPr="00FF6E5E" w:rsidRDefault="00B73966" w:rsidP="00B73966">
      <w:pPr>
        <w:pStyle w:val="Textoindependiente"/>
        <w:rPr>
          <w:rFonts w:ascii="Arial Narrow" w:hAnsi="Arial Narrow"/>
          <w:szCs w:val="24"/>
        </w:rPr>
      </w:pPr>
    </w:p>
    <w:p w14:paraId="575B4A12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Contador Público, Universidad Nacional José Sánchez Carrión</w:t>
      </w:r>
    </w:p>
    <w:p w14:paraId="64356CA8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Colegio de Contadores Públicos del Callao.</w:t>
      </w:r>
    </w:p>
    <w:p w14:paraId="70964AE3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  <w:szCs w:val="24"/>
        </w:rPr>
        <w:t>Miembro del Colegio de Contadores Público del Callao, como Auditor Independiente.</w:t>
      </w:r>
    </w:p>
    <w:p w14:paraId="50C3C8D8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</w:rPr>
        <w:t>Diplomado en Tributación Colegio de Contadores Públicos – Callao.</w:t>
      </w:r>
    </w:p>
    <w:p w14:paraId="01FCF358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</w:rPr>
        <w:t xml:space="preserve">Curso sobre Operatividad en el Sistema de Detracciones, Experto en Libros Electrónicos, </w:t>
      </w:r>
    </w:p>
    <w:p w14:paraId="60102785" w14:textId="77777777" w:rsidR="00B73966" w:rsidRPr="00FF6E5E" w:rsidRDefault="00B73966" w:rsidP="00B73966">
      <w:pPr>
        <w:pStyle w:val="Textoindependiente"/>
        <w:tabs>
          <w:tab w:val="left" w:pos="8505"/>
        </w:tabs>
        <w:ind w:left="360"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</w:rPr>
        <w:t>Cómo afrontar una Fiscalización de SUNAT – Escuela de Emprendedores Perú.</w:t>
      </w:r>
    </w:p>
    <w:p w14:paraId="66C90E21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</w:rPr>
        <w:t>Seminario sobre Plan Contable Empresarial, Colegio de Contadores Públicos – Callao.</w:t>
      </w:r>
    </w:p>
    <w:p w14:paraId="4A2FFFA6" w14:textId="77777777" w:rsidR="00B73966" w:rsidRPr="00FF6E5E" w:rsidRDefault="00B73966" w:rsidP="00B73966">
      <w:pPr>
        <w:pStyle w:val="Textoindependiente"/>
        <w:numPr>
          <w:ilvl w:val="0"/>
          <w:numId w:val="1"/>
        </w:numPr>
        <w:tabs>
          <w:tab w:val="left" w:pos="8505"/>
        </w:tabs>
        <w:ind w:right="-15"/>
        <w:jc w:val="both"/>
        <w:rPr>
          <w:rFonts w:ascii="Arial Narrow" w:hAnsi="Arial Narrow"/>
          <w:szCs w:val="24"/>
        </w:rPr>
      </w:pPr>
      <w:r w:rsidRPr="00FF6E5E">
        <w:rPr>
          <w:rFonts w:ascii="Arial Narrow" w:hAnsi="Arial Narrow"/>
        </w:rPr>
        <w:t xml:space="preserve">Tratado de Libre Comercio con </w:t>
      </w:r>
      <w:proofErr w:type="gramStart"/>
      <w:r w:rsidRPr="00FF6E5E">
        <w:rPr>
          <w:rFonts w:ascii="Arial Narrow" w:hAnsi="Arial Narrow"/>
        </w:rPr>
        <w:t>EE.UU</w:t>
      </w:r>
      <w:proofErr w:type="gramEnd"/>
      <w:r w:rsidRPr="00FF6E5E">
        <w:rPr>
          <w:rFonts w:ascii="Arial Narrow" w:hAnsi="Arial Narrow"/>
        </w:rPr>
        <w:t>, Colegio de Contadores Públicos – Callao.</w:t>
      </w:r>
    </w:p>
    <w:p w14:paraId="2E6F6038" w14:textId="77777777" w:rsidR="00B73966" w:rsidRPr="00FF6E5E" w:rsidRDefault="00B73966" w:rsidP="00B73966">
      <w:pPr>
        <w:pStyle w:val="Sinespaciado"/>
        <w:tabs>
          <w:tab w:val="left" w:pos="3969"/>
          <w:tab w:val="left" w:pos="4536"/>
        </w:tabs>
        <w:ind w:left="1134"/>
        <w:rPr>
          <w:rFonts w:ascii="Arial Narrow" w:hAnsi="Arial Narrow"/>
        </w:rPr>
      </w:pPr>
    </w:p>
    <w:p w14:paraId="01CB00D1" w14:textId="77777777" w:rsidR="00B73966" w:rsidRPr="00FF6E5E" w:rsidRDefault="00B73966" w:rsidP="00B73966">
      <w:pPr>
        <w:pStyle w:val="Textoindependiente"/>
        <w:rPr>
          <w:rFonts w:ascii="Arial Narrow" w:hAnsi="Arial Narrow"/>
          <w:b/>
          <w:szCs w:val="24"/>
        </w:rPr>
      </w:pPr>
      <w:r w:rsidRPr="00FF6E5E">
        <w:rPr>
          <w:rFonts w:ascii="Arial Narrow" w:hAnsi="Arial Narrow"/>
          <w:b/>
          <w:szCs w:val="24"/>
        </w:rPr>
        <w:t>Actividades Profesionales Principales:</w:t>
      </w:r>
    </w:p>
    <w:p w14:paraId="63EAF571" w14:textId="77777777" w:rsidR="00B73966" w:rsidRPr="00FF6E5E" w:rsidRDefault="00B73966" w:rsidP="00B73966">
      <w:pPr>
        <w:tabs>
          <w:tab w:val="right" w:pos="9720"/>
        </w:tabs>
        <w:rPr>
          <w:rFonts w:ascii="Arial Narrow" w:hAnsi="Arial Narrow"/>
        </w:rPr>
      </w:pPr>
    </w:p>
    <w:p w14:paraId="47D6CDA3" w14:textId="77777777" w:rsidR="00B73966" w:rsidRPr="00FF6E5E" w:rsidRDefault="00B73966" w:rsidP="00B73966">
      <w:pPr>
        <w:pStyle w:val="Sinespaciado"/>
        <w:tabs>
          <w:tab w:val="left" w:pos="1134"/>
          <w:tab w:val="left" w:pos="3969"/>
          <w:tab w:val="left" w:pos="4536"/>
        </w:tabs>
        <w:rPr>
          <w:rFonts w:ascii="Arial Narrow" w:hAnsi="Arial Narrow"/>
        </w:rPr>
      </w:pPr>
    </w:p>
    <w:p w14:paraId="169BD20A" w14:textId="45DCECD9" w:rsidR="00B73966" w:rsidRDefault="00B73966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2017 – presente</w:t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  <w:t xml:space="preserve">Socia de Alcántara La Rosa y Asociados S.C. </w:t>
      </w:r>
    </w:p>
    <w:p w14:paraId="47771B0C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</w:p>
    <w:p w14:paraId="72D58BB7" w14:textId="3F556983" w:rsidR="00B73966" w:rsidRDefault="00B73966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2016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</w:r>
      <w:proofErr w:type="gramStart"/>
      <w:r w:rsidRPr="00FF6E5E">
        <w:rPr>
          <w:rFonts w:ascii="Arial Narrow" w:hAnsi="Arial Narrow"/>
          <w:i/>
          <w:sz w:val="24"/>
        </w:rPr>
        <w:t>Jefe</w:t>
      </w:r>
      <w:proofErr w:type="gramEnd"/>
      <w:r w:rsidRPr="00FF6E5E">
        <w:rPr>
          <w:rFonts w:ascii="Arial Narrow" w:hAnsi="Arial Narrow"/>
          <w:i/>
          <w:sz w:val="24"/>
        </w:rPr>
        <w:t xml:space="preserve"> de revisión del Factor “R” del Lote VII/VI de </w:t>
      </w:r>
      <w:proofErr w:type="spellStart"/>
      <w:r w:rsidRPr="00FF6E5E">
        <w:rPr>
          <w:rFonts w:ascii="Arial Narrow" w:hAnsi="Arial Narrow"/>
          <w:i/>
          <w:sz w:val="24"/>
        </w:rPr>
        <w:t>Sapet</w:t>
      </w:r>
      <w:proofErr w:type="spellEnd"/>
      <w:r w:rsidRPr="00FF6E5E">
        <w:rPr>
          <w:rFonts w:ascii="Arial Narrow" w:hAnsi="Arial Narrow"/>
          <w:i/>
          <w:sz w:val="24"/>
        </w:rPr>
        <w:t xml:space="preserve">.  </w:t>
      </w:r>
    </w:p>
    <w:p w14:paraId="4ABD8B60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</w:p>
    <w:p w14:paraId="055DF3A1" w14:textId="393085DD" w:rsidR="00B73966" w:rsidRDefault="00B73966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2016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</w:r>
      <w:proofErr w:type="gramStart"/>
      <w:r w:rsidRPr="00FF6E5E">
        <w:rPr>
          <w:rFonts w:ascii="Arial Narrow" w:hAnsi="Arial Narrow"/>
          <w:i/>
          <w:sz w:val="24"/>
        </w:rPr>
        <w:t>Jefe</w:t>
      </w:r>
      <w:proofErr w:type="gramEnd"/>
      <w:r w:rsidRPr="00FF6E5E">
        <w:rPr>
          <w:rFonts w:ascii="Arial Narrow" w:hAnsi="Arial Narrow"/>
          <w:i/>
          <w:sz w:val="24"/>
        </w:rPr>
        <w:t xml:space="preserve"> de revisión del Factor “R” del Lote 67 de </w:t>
      </w:r>
      <w:proofErr w:type="spellStart"/>
      <w:r w:rsidRPr="00FF6E5E">
        <w:rPr>
          <w:rFonts w:ascii="Arial Narrow" w:hAnsi="Arial Narrow"/>
          <w:i/>
          <w:sz w:val="24"/>
        </w:rPr>
        <w:t>Perenco</w:t>
      </w:r>
      <w:proofErr w:type="spellEnd"/>
      <w:r w:rsidRPr="00FF6E5E">
        <w:rPr>
          <w:rFonts w:ascii="Arial Narrow" w:hAnsi="Arial Narrow"/>
          <w:i/>
          <w:sz w:val="24"/>
        </w:rPr>
        <w:t xml:space="preserve">.  </w:t>
      </w:r>
    </w:p>
    <w:p w14:paraId="158C53B1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536"/>
        </w:tabs>
        <w:ind w:left="4253" w:hanging="4253"/>
        <w:rPr>
          <w:rFonts w:ascii="Arial Narrow" w:hAnsi="Arial Narrow"/>
          <w:i/>
          <w:sz w:val="24"/>
        </w:rPr>
      </w:pPr>
    </w:p>
    <w:p w14:paraId="00581C9E" w14:textId="43737010" w:rsidR="00B73966" w:rsidRDefault="00B73966" w:rsidP="00A87894">
      <w:pPr>
        <w:pStyle w:val="Sinespaciado"/>
        <w:tabs>
          <w:tab w:val="left" w:pos="1134"/>
          <w:tab w:val="left" w:pos="3969"/>
          <w:tab w:val="left" w:pos="4536"/>
        </w:tabs>
        <w:ind w:left="4253" w:right="48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 xml:space="preserve">2015 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="00A87894">
        <w:rPr>
          <w:rFonts w:ascii="Arial Narrow" w:hAnsi="Arial Narrow"/>
          <w:i/>
          <w:sz w:val="24"/>
        </w:rPr>
        <w:t xml:space="preserve">    </w:t>
      </w:r>
      <w:proofErr w:type="gramStart"/>
      <w:r w:rsidRPr="00FF6E5E">
        <w:rPr>
          <w:rFonts w:ascii="Arial Narrow" w:hAnsi="Arial Narrow"/>
          <w:i/>
          <w:sz w:val="24"/>
        </w:rPr>
        <w:t>Jefe</w:t>
      </w:r>
      <w:proofErr w:type="gramEnd"/>
      <w:r w:rsidRPr="00FF6E5E">
        <w:rPr>
          <w:rFonts w:ascii="Arial Narrow" w:hAnsi="Arial Narrow"/>
          <w:i/>
          <w:sz w:val="24"/>
        </w:rPr>
        <w:t xml:space="preserve"> de la revisión de FONAVI, IES e ITF de GMP S.A. </w:t>
      </w:r>
    </w:p>
    <w:p w14:paraId="3E9EE995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536"/>
        </w:tabs>
        <w:ind w:left="4253" w:right="48" w:hanging="4253"/>
        <w:rPr>
          <w:rFonts w:ascii="Arial Narrow" w:hAnsi="Arial Narrow"/>
          <w:i/>
          <w:sz w:val="24"/>
        </w:rPr>
      </w:pPr>
    </w:p>
    <w:p w14:paraId="4F4E848E" w14:textId="5B88F728" w:rsidR="00B73966" w:rsidRDefault="00B73966" w:rsidP="00A87894">
      <w:pPr>
        <w:pStyle w:val="Sinespaciado"/>
        <w:tabs>
          <w:tab w:val="left" w:pos="1134"/>
          <w:tab w:val="left" w:pos="3969"/>
          <w:tab w:val="left" w:pos="4253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2015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</w:r>
      <w:proofErr w:type="gramStart"/>
      <w:r w:rsidRPr="00FF6E5E">
        <w:rPr>
          <w:rFonts w:ascii="Arial Narrow" w:hAnsi="Arial Narrow"/>
          <w:i/>
          <w:sz w:val="24"/>
        </w:rPr>
        <w:t>Jefe</w:t>
      </w:r>
      <w:proofErr w:type="gramEnd"/>
      <w:r w:rsidRPr="00FF6E5E">
        <w:rPr>
          <w:rFonts w:ascii="Arial Narrow" w:hAnsi="Arial Narrow"/>
          <w:i/>
          <w:sz w:val="24"/>
        </w:rPr>
        <w:t xml:space="preserve"> supervisora (T) de la revisión del Factor “R” del    Lote 8 de Pluspetrol Norte S.A.</w:t>
      </w:r>
    </w:p>
    <w:p w14:paraId="307EA77D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253"/>
        </w:tabs>
        <w:ind w:left="4253" w:hanging="4253"/>
        <w:rPr>
          <w:rFonts w:ascii="Arial Narrow" w:hAnsi="Arial Narrow"/>
          <w:i/>
          <w:sz w:val="24"/>
        </w:rPr>
      </w:pPr>
    </w:p>
    <w:p w14:paraId="12402D68" w14:textId="05EC426D" w:rsidR="00B73966" w:rsidRDefault="00B73966" w:rsidP="00A87894">
      <w:pPr>
        <w:pStyle w:val="Sinespaciado"/>
        <w:tabs>
          <w:tab w:val="left" w:pos="1134"/>
          <w:tab w:val="left" w:pos="3969"/>
          <w:tab w:val="left" w:pos="4253"/>
        </w:tabs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2014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  <w:t>Estudio Contable La Rosa &amp; Asociados.</w:t>
      </w:r>
    </w:p>
    <w:p w14:paraId="53BD052C" w14:textId="77777777" w:rsidR="00A87894" w:rsidRPr="00FF6E5E" w:rsidRDefault="00A87894" w:rsidP="00B73966">
      <w:pPr>
        <w:pStyle w:val="Sinespaciado"/>
        <w:tabs>
          <w:tab w:val="left" w:pos="1134"/>
          <w:tab w:val="left" w:pos="3969"/>
          <w:tab w:val="left" w:pos="4536"/>
        </w:tabs>
        <w:rPr>
          <w:rFonts w:ascii="Arial Narrow" w:hAnsi="Arial Narrow"/>
          <w:i/>
          <w:sz w:val="24"/>
        </w:rPr>
      </w:pPr>
    </w:p>
    <w:p w14:paraId="431AAD46" w14:textId="72E0E4B7" w:rsidR="00B73966" w:rsidRDefault="00B73966" w:rsidP="00A87894">
      <w:pPr>
        <w:pStyle w:val="Sinespaciado"/>
        <w:tabs>
          <w:tab w:val="left" w:pos="1134"/>
          <w:tab w:val="left" w:pos="3969"/>
          <w:tab w:val="left" w:pos="4253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2014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  <w:t xml:space="preserve">Jefe de Contabilidad de la Empresa Distribuidora &amp; avícola San </w:t>
      </w:r>
      <w:proofErr w:type="spellStart"/>
      <w:r w:rsidRPr="00FF6E5E">
        <w:rPr>
          <w:rFonts w:ascii="Arial Narrow" w:hAnsi="Arial Narrow"/>
          <w:i/>
          <w:sz w:val="24"/>
        </w:rPr>
        <w:t>Bartolome</w:t>
      </w:r>
      <w:proofErr w:type="spellEnd"/>
      <w:r w:rsidRPr="00FF6E5E">
        <w:rPr>
          <w:rFonts w:ascii="Arial Narrow" w:hAnsi="Arial Narrow"/>
          <w:i/>
          <w:sz w:val="24"/>
        </w:rPr>
        <w:t xml:space="preserve"> E.I.R.L.</w:t>
      </w:r>
    </w:p>
    <w:p w14:paraId="38B32D6D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253"/>
        </w:tabs>
        <w:ind w:left="4253" w:hanging="4253"/>
        <w:rPr>
          <w:rFonts w:ascii="Arial Narrow" w:hAnsi="Arial Narrow"/>
          <w:i/>
          <w:sz w:val="24"/>
        </w:rPr>
      </w:pPr>
    </w:p>
    <w:p w14:paraId="71761CA3" w14:textId="4B8763D5" w:rsidR="00B73966" w:rsidRDefault="00B73966" w:rsidP="00A87894">
      <w:pPr>
        <w:pStyle w:val="Sinespaciado"/>
        <w:tabs>
          <w:tab w:val="left" w:pos="1134"/>
          <w:tab w:val="left" w:pos="3969"/>
          <w:tab w:val="left" w:pos="4253"/>
        </w:tabs>
        <w:ind w:left="4536" w:hanging="4536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2013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  <w:t xml:space="preserve">Estudio Contable La Rosa &amp; Asociados. </w:t>
      </w:r>
    </w:p>
    <w:p w14:paraId="240DC24A" w14:textId="77777777" w:rsidR="00A87894" w:rsidRPr="00FF6E5E" w:rsidRDefault="00A87894" w:rsidP="00A87894">
      <w:pPr>
        <w:pStyle w:val="Sinespaciado"/>
        <w:tabs>
          <w:tab w:val="left" w:pos="1134"/>
          <w:tab w:val="left" w:pos="3969"/>
          <w:tab w:val="left" w:pos="4253"/>
        </w:tabs>
        <w:ind w:left="4536" w:hanging="4536"/>
        <w:rPr>
          <w:rFonts w:ascii="Arial Narrow" w:hAnsi="Arial Narrow"/>
          <w:i/>
          <w:sz w:val="24"/>
        </w:rPr>
      </w:pPr>
    </w:p>
    <w:p w14:paraId="5B357A9F" w14:textId="77777777" w:rsidR="00B73966" w:rsidRPr="00FF6E5E" w:rsidRDefault="00B73966" w:rsidP="00A87894">
      <w:pPr>
        <w:pStyle w:val="Sinespaciado"/>
        <w:tabs>
          <w:tab w:val="left" w:pos="1134"/>
          <w:tab w:val="left" w:pos="3969"/>
          <w:tab w:val="left" w:pos="4253"/>
        </w:tabs>
        <w:ind w:left="4253" w:hanging="4253"/>
        <w:rPr>
          <w:rFonts w:ascii="Arial Narrow" w:hAnsi="Arial Narrow"/>
          <w:i/>
          <w:sz w:val="24"/>
        </w:rPr>
      </w:pPr>
      <w:r w:rsidRPr="00FF6E5E">
        <w:rPr>
          <w:rFonts w:ascii="Arial Narrow" w:hAnsi="Arial Narrow"/>
          <w:i/>
          <w:sz w:val="24"/>
        </w:rPr>
        <w:t>2012</w:t>
      </w:r>
      <w:r w:rsidRPr="00FF6E5E">
        <w:rPr>
          <w:rFonts w:ascii="Arial Narrow" w:hAnsi="Arial Narrow"/>
          <w:i/>
          <w:sz w:val="24"/>
        </w:rPr>
        <w:tab/>
      </w:r>
      <w:r w:rsidRPr="00FF6E5E">
        <w:rPr>
          <w:rFonts w:ascii="Arial Narrow" w:hAnsi="Arial Narrow"/>
          <w:i/>
          <w:sz w:val="24"/>
        </w:rPr>
        <w:tab/>
        <w:t>:</w:t>
      </w:r>
      <w:r w:rsidRPr="00FF6E5E">
        <w:rPr>
          <w:rFonts w:ascii="Arial Narrow" w:hAnsi="Arial Narrow"/>
          <w:i/>
          <w:sz w:val="24"/>
        </w:rPr>
        <w:tab/>
        <w:t>Jefe de Contabilidad de la Empresa INVERSIONES QUINECHE S.A.C.</w:t>
      </w:r>
    </w:p>
    <w:p w14:paraId="2DAE04B3" w14:textId="77777777" w:rsidR="00B73966" w:rsidRPr="00FF6E5E" w:rsidRDefault="00B73966" w:rsidP="00B73966">
      <w:pPr>
        <w:tabs>
          <w:tab w:val="left" w:pos="8505"/>
        </w:tabs>
        <w:ind w:left="3119" w:right="-15"/>
        <w:jc w:val="both"/>
        <w:rPr>
          <w:rFonts w:ascii="Arial Narrow" w:hAnsi="Arial Narrow"/>
          <w:szCs w:val="24"/>
          <w:lang w:val="es-PE"/>
        </w:rPr>
      </w:pPr>
    </w:p>
    <w:p w14:paraId="65E0C795" w14:textId="67C02DA3" w:rsidR="003A7A33" w:rsidRPr="00B73966" w:rsidRDefault="003A7A33" w:rsidP="00B73966">
      <w:pPr>
        <w:rPr>
          <w:lang w:val="es-PE"/>
        </w:rPr>
      </w:pPr>
    </w:p>
    <w:sectPr w:rsidR="003A7A33" w:rsidRPr="00B73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DE0AF8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F67A0"/>
    <w:multiLevelType w:val="multilevel"/>
    <w:tmpl w:val="630C318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63593"/>
    <w:multiLevelType w:val="multilevel"/>
    <w:tmpl w:val="3096571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F23C3F"/>
    <w:multiLevelType w:val="multilevel"/>
    <w:tmpl w:val="DBB43A0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913295"/>
    <w:multiLevelType w:val="multilevel"/>
    <w:tmpl w:val="7480A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33"/>
    <w:rsid w:val="003A7A33"/>
    <w:rsid w:val="003D1254"/>
    <w:rsid w:val="00614377"/>
    <w:rsid w:val="00A87894"/>
    <w:rsid w:val="00B7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3623EB"/>
  <w15:chartTrackingRefBased/>
  <w15:docId w15:val="{A57ADB37-915D-4261-AAC3-90DDE0CA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A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3A7A33"/>
    <w:pPr>
      <w:keepNext/>
      <w:jc w:val="center"/>
      <w:outlineLvl w:val="5"/>
    </w:pPr>
    <w:rPr>
      <w:rFonts w:ascii="Arial" w:hAnsi="Arial"/>
      <w:i/>
      <w:snapToGrid w:val="0"/>
      <w:color w:val="0000FF"/>
      <w:sz w:val="28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3A7A33"/>
    <w:pPr>
      <w:keepNext/>
      <w:spacing w:line="480" w:lineRule="auto"/>
      <w:ind w:left="992" w:hanging="300"/>
      <w:jc w:val="center"/>
      <w:outlineLvl w:val="6"/>
    </w:pPr>
    <w:rPr>
      <w:rFonts w:ascii="Arial Narrow" w:hAnsi="Arial Narrow"/>
      <w:b/>
      <w:i/>
      <w:snapToGrid w:val="0"/>
      <w:color w:val="000080"/>
      <w:sz w:val="3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3A7A33"/>
    <w:rPr>
      <w:rFonts w:ascii="Arial" w:eastAsia="Times New Roman" w:hAnsi="Arial" w:cs="Times New Roman"/>
      <w:i/>
      <w:snapToGrid w:val="0"/>
      <w:color w:val="0000FF"/>
      <w:sz w:val="28"/>
      <w:szCs w:val="20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A7A33"/>
    <w:rPr>
      <w:rFonts w:ascii="Arial Narrow" w:eastAsia="Times New Roman" w:hAnsi="Arial Narrow" w:cs="Times New Roman"/>
      <w:b/>
      <w:i/>
      <w:snapToGrid w:val="0"/>
      <w:color w:val="000080"/>
      <w:sz w:val="30"/>
      <w:szCs w:val="20"/>
      <w:lang w:val="en-US" w:eastAsia="es-ES"/>
    </w:rPr>
  </w:style>
  <w:style w:type="paragraph" w:styleId="Sangra3detindependiente">
    <w:name w:val="Body Text Indent 3"/>
    <w:basedOn w:val="Normal"/>
    <w:link w:val="Sangra3detindependienteCar"/>
    <w:rsid w:val="003A7A33"/>
    <w:pPr>
      <w:ind w:left="709"/>
      <w:jc w:val="both"/>
    </w:pPr>
    <w:rPr>
      <w:rFonts w:ascii="Arial Narrow" w:hAnsi="Arial Narrow"/>
      <w:spacing w:val="-3"/>
      <w:sz w:val="22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3A7A33"/>
    <w:rPr>
      <w:rFonts w:ascii="Arial Narrow" w:eastAsia="Times New Roman" w:hAnsi="Arial Narrow" w:cs="Times New Roman"/>
      <w:spacing w:val="-3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3A7A33"/>
    <w:rPr>
      <w:i/>
      <w:snapToGrid w:val="0"/>
      <w:color w:val="000000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3A7A33"/>
    <w:rPr>
      <w:rFonts w:ascii="Times New Roman" w:eastAsia="Times New Roman" w:hAnsi="Times New Roman" w:cs="Times New Roman"/>
      <w:i/>
      <w:snapToGrid w:val="0"/>
      <w:color w:val="000000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3A7A33"/>
    <w:pPr>
      <w:ind w:left="1418" w:hanging="2"/>
    </w:pPr>
    <w:rPr>
      <w:rFonts w:ascii="Arial" w:hAnsi="Arial"/>
      <w:i/>
      <w:snapToGrid w:val="0"/>
      <w:color w:val="000000"/>
      <w:sz w:val="24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3A7A33"/>
    <w:rPr>
      <w:rFonts w:ascii="Arial" w:eastAsia="Times New Roman" w:hAnsi="Arial" w:cs="Times New Roman"/>
      <w:i/>
      <w:snapToGrid w:val="0"/>
      <w:color w:val="000000"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3A7A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7A33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3A7A33"/>
    <w:pPr>
      <w:tabs>
        <w:tab w:val="left" w:pos="2835"/>
      </w:tabs>
      <w:ind w:left="3402" w:hanging="3402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rsid w:val="003A7A33"/>
    <w:rPr>
      <w:rFonts w:ascii="Times New Roman" w:eastAsia="Times New Roman" w:hAnsi="Times New Roman" w:cs="Times New Roman"/>
      <w:i/>
      <w:sz w:val="20"/>
      <w:szCs w:val="20"/>
      <w:lang w:val="es-ES" w:eastAsia="es-ES"/>
    </w:rPr>
  </w:style>
  <w:style w:type="paragraph" w:styleId="Listaconvietas">
    <w:name w:val="List Bullet"/>
    <w:basedOn w:val="Normal"/>
    <w:rsid w:val="003D1254"/>
    <w:pPr>
      <w:numPr>
        <w:numId w:val="5"/>
      </w:numPr>
      <w:contextualSpacing/>
    </w:pPr>
  </w:style>
  <w:style w:type="paragraph" w:styleId="Sinespaciado">
    <w:name w:val="No Spacing"/>
    <w:uiPriority w:val="1"/>
    <w:qFormat/>
    <w:rsid w:val="003D1254"/>
    <w:pPr>
      <w:spacing w:after="0" w:line="240" w:lineRule="auto"/>
    </w:pPr>
    <w:rPr>
      <w:rFonts w:ascii="Calibri" w:eastAsia="Times New Roman" w:hAnsi="Calibri" w:cs="Times New Roman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Gino</dc:creator>
  <cp:keywords/>
  <dc:description/>
  <cp:lastModifiedBy>Gino</cp:lastModifiedBy>
  <cp:revision>3</cp:revision>
  <dcterms:created xsi:type="dcterms:W3CDTF">2021-04-19T22:23:00Z</dcterms:created>
  <dcterms:modified xsi:type="dcterms:W3CDTF">2021-04-21T00:22:00Z</dcterms:modified>
</cp:coreProperties>
</file>